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AC7" w:rsidRPr="008773BC" w:rsidRDefault="001E2AC7" w:rsidP="001E2AC7">
      <w:pPr>
        <w:pStyle w:val="a3"/>
        <w:rPr>
          <w:rFonts w:asciiTheme="minorHAnsi" w:hAnsiTheme="minorHAnsi" w:cs="Arial"/>
          <w:color w:val="000000"/>
          <w:sz w:val="22"/>
          <w:szCs w:val="22"/>
          <w:lang w:val="en"/>
        </w:rPr>
      </w:pPr>
      <w:r w:rsidRPr="008773BC">
        <w:rPr>
          <w:rFonts w:asciiTheme="minorHAnsi" w:hAnsiTheme="minorHAnsi" w:cs="Arial"/>
          <w:color w:val="000000"/>
          <w:sz w:val="22"/>
          <w:szCs w:val="22"/>
          <w:lang w:val="en"/>
        </w:rPr>
        <w:t>Fuel Tax Quarterly Reports are to be reported by the end of the following month, except for Kentucky, New Mexico, New York and Oregon, after the completion of each calendar year quarter, as follows:</w:t>
      </w:r>
    </w:p>
    <w:p w:rsidR="001E2AC7" w:rsidRPr="008773BC" w:rsidRDefault="001E2AC7" w:rsidP="001E2AC7">
      <w:pPr>
        <w:rPr>
          <w:rFonts w:cs="Arial"/>
          <w:color w:val="00000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4762"/>
        <w:gridCol w:w="2639"/>
        <w:gridCol w:w="1959"/>
      </w:tblGrid>
      <w:tr w:rsidR="001E2AC7" w:rsidRPr="008773BC" w:rsidTr="001E2AC7">
        <w:trPr>
          <w:tblHeader/>
        </w:trPr>
        <w:tc>
          <w:tcPr>
            <w:tcW w:w="0" w:type="auto"/>
            <w:shd w:val="clear" w:color="auto" w:fill="auto"/>
            <w:vAlign w:val="center"/>
            <w:hideMark/>
          </w:tcPr>
          <w:p w:rsidR="001E2AC7" w:rsidRPr="008773BC" w:rsidRDefault="001E2AC7">
            <w:pPr>
              <w:spacing w:after="300"/>
              <w:rPr>
                <w:color w:val="000000"/>
              </w:rPr>
            </w:pPr>
            <w:r w:rsidRPr="008773BC">
              <w:rPr>
                <w:b/>
                <w:bCs/>
                <w:color w:val="000000"/>
              </w:rPr>
              <w:t>QUARTER</w:t>
            </w:r>
          </w:p>
        </w:tc>
        <w:tc>
          <w:tcPr>
            <w:tcW w:w="0" w:type="auto"/>
            <w:shd w:val="clear" w:color="auto" w:fill="auto"/>
            <w:vAlign w:val="center"/>
            <w:hideMark/>
          </w:tcPr>
          <w:p w:rsidR="001E2AC7" w:rsidRPr="008773BC" w:rsidRDefault="001E2AC7">
            <w:pPr>
              <w:spacing w:after="300"/>
              <w:rPr>
                <w:color w:val="000000"/>
              </w:rPr>
            </w:pPr>
            <w:r w:rsidRPr="008773BC">
              <w:rPr>
                <w:b/>
                <w:bCs/>
                <w:color w:val="000000"/>
              </w:rPr>
              <w:t>REPORT DUE DATE</w:t>
            </w:r>
          </w:p>
        </w:tc>
        <w:tc>
          <w:tcPr>
            <w:tcW w:w="0" w:type="auto"/>
            <w:shd w:val="clear" w:color="auto" w:fill="auto"/>
            <w:vAlign w:val="center"/>
            <w:hideMark/>
          </w:tcPr>
          <w:p w:rsidR="001E2AC7" w:rsidRPr="008773BC" w:rsidRDefault="00C000D6">
            <w:pPr>
              <w:spacing w:after="300"/>
              <w:rPr>
                <w:color w:val="000000"/>
              </w:rPr>
            </w:pPr>
            <w:r>
              <w:rPr>
                <w:noProof/>
              </w:rPr>
              <w:drawing>
                <wp:inline distT="0" distB="0" distL="0" distR="0" wp14:anchorId="05789369" wp14:editId="7DBBD8B7">
                  <wp:extent cx="800100" cy="800100"/>
                  <wp:effectExtent l="0" t="0" r="0" b="0"/>
                  <wp:docPr id="6" name="Рисунок 6" descr="ÐÐ°ÑÑÐ¸Ð½ÐºÐ¸ Ð¿Ð¾ Ð·Ð°Ð¿ÑÐ¾ÑÑ fuel taxes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fuel taxes pictur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r>
      <w:tr w:rsidR="001E2AC7" w:rsidRPr="008773BC" w:rsidTr="001E2AC7">
        <w:tc>
          <w:tcPr>
            <w:tcW w:w="0" w:type="auto"/>
            <w:shd w:val="clear" w:color="auto" w:fill="auto"/>
            <w:vAlign w:val="center"/>
            <w:hideMark/>
          </w:tcPr>
          <w:p w:rsidR="001E2AC7" w:rsidRPr="008773BC" w:rsidRDefault="001E2AC7">
            <w:pPr>
              <w:spacing w:after="300"/>
              <w:rPr>
                <w:color w:val="000000"/>
              </w:rPr>
            </w:pPr>
            <w:r w:rsidRPr="008773BC">
              <w:rPr>
                <w:color w:val="000000"/>
              </w:rPr>
              <w:t>First – January 1 – March 31</w:t>
            </w:r>
          </w:p>
        </w:tc>
        <w:tc>
          <w:tcPr>
            <w:tcW w:w="0" w:type="auto"/>
            <w:shd w:val="clear" w:color="auto" w:fill="auto"/>
            <w:vAlign w:val="center"/>
            <w:hideMark/>
          </w:tcPr>
          <w:p w:rsidR="001E2AC7" w:rsidRPr="008773BC" w:rsidRDefault="001E2AC7">
            <w:pPr>
              <w:spacing w:after="300"/>
              <w:rPr>
                <w:color w:val="000000"/>
              </w:rPr>
            </w:pPr>
            <w:r w:rsidRPr="008773BC">
              <w:rPr>
                <w:color w:val="000000"/>
              </w:rPr>
              <w:t>April 30</w:t>
            </w:r>
          </w:p>
        </w:tc>
        <w:tc>
          <w:tcPr>
            <w:tcW w:w="0" w:type="auto"/>
            <w:shd w:val="clear" w:color="auto" w:fill="auto"/>
            <w:vAlign w:val="center"/>
            <w:hideMark/>
          </w:tcPr>
          <w:p w:rsidR="001E2AC7" w:rsidRPr="008773BC" w:rsidRDefault="001E2AC7">
            <w:pPr>
              <w:spacing w:after="300"/>
              <w:rPr>
                <w:color w:val="000000"/>
              </w:rPr>
            </w:pPr>
            <w:r w:rsidRPr="008773BC">
              <w:rPr>
                <w:rStyle w:val="label2"/>
                <w:rFonts w:ascii="MS Gothic" w:eastAsia="MS Gothic" w:hAnsi="MS Gothic" w:cs="MS Gothic" w:hint="eastAsia"/>
                <w:sz w:val="22"/>
                <w:szCs w:val="22"/>
                <w:specVanish w:val="0"/>
              </w:rPr>
              <w:t>☆☆☆☆☆</w:t>
            </w:r>
            <w:r w:rsidRPr="008773BC">
              <w:rPr>
                <w:color w:val="000000"/>
              </w:rPr>
              <w:t xml:space="preserve"> </w:t>
            </w:r>
          </w:p>
        </w:tc>
      </w:tr>
      <w:tr w:rsidR="001E2AC7" w:rsidRPr="008773BC" w:rsidTr="001E2AC7">
        <w:tc>
          <w:tcPr>
            <w:tcW w:w="0" w:type="auto"/>
            <w:shd w:val="clear" w:color="auto" w:fill="auto"/>
            <w:vAlign w:val="center"/>
            <w:hideMark/>
          </w:tcPr>
          <w:p w:rsidR="001E2AC7" w:rsidRPr="008773BC" w:rsidRDefault="001E2AC7">
            <w:pPr>
              <w:spacing w:after="300"/>
              <w:rPr>
                <w:color w:val="000000"/>
              </w:rPr>
            </w:pPr>
            <w:r w:rsidRPr="008773BC">
              <w:rPr>
                <w:color w:val="000000"/>
              </w:rPr>
              <w:t>Second – April 1 – June 30</w:t>
            </w:r>
          </w:p>
        </w:tc>
        <w:tc>
          <w:tcPr>
            <w:tcW w:w="0" w:type="auto"/>
            <w:shd w:val="clear" w:color="auto" w:fill="auto"/>
            <w:vAlign w:val="center"/>
            <w:hideMark/>
          </w:tcPr>
          <w:p w:rsidR="001E2AC7" w:rsidRPr="008773BC" w:rsidRDefault="001E2AC7">
            <w:pPr>
              <w:spacing w:after="300"/>
              <w:rPr>
                <w:color w:val="000000"/>
              </w:rPr>
            </w:pPr>
            <w:r w:rsidRPr="008773BC">
              <w:rPr>
                <w:color w:val="000000"/>
              </w:rPr>
              <w:t>July 31</w:t>
            </w:r>
          </w:p>
        </w:tc>
        <w:tc>
          <w:tcPr>
            <w:tcW w:w="0" w:type="auto"/>
            <w:shd w:val="clear" w:color="auto" w:fill="auto"/>
            <w:vAlign w:val="center"/>
            <w:hideMark/>
          </w:tcPr>
          <w:p w:rsidR="001E2AC7" w:rsidRPr="008773BC" w:rsidRDefault="001E2AC7">
            <w:pPr>
              <w:spacing w:after="300"/>
              <w:rPr>
                <w:color w:val="000000"/>
              </w:rPr>
            </w:pPr>
            <w:r w:rsidRPr="008773BC">
              <w:rPr>
                <w:rStyle w:val="label2"/>
                <w:rFonts w:ascii="MS Gothic" w:eastAsia="MS Gothic" w:hAnsi="MS Gothic" w:cs="MS Gothic" w:hint="eastAsia"/>
                <w:sz w:val="22"/>
                <w:szCs w:val="22"/>
                <w:specVanish w:val="0"/>
              </w:rPr>
              <w:t>☆☆☆☆☆</w:t>
            </w:r>
          </w:p>
        </w:tc>
      </w:tr>
      <w:tr w:rsidR="001E2AC7" w:rsidRPr="008773BC" w:rsidTr="001E2AC7">
        <w:tc>
          <w:tcPr>
            <w:tcW w:w="0" w:type="auto"/>
            <w:shd w:val="clear" w:color="auto" w:fill="auto"/>
            <w:vAlign w:val="center"/>
            <w:hideMark/>
          </w:tcPr>
          <w:p w:rsidR="001E2AC7" w:rsidRPr="008773BC" w:rsidRDefault="001E2AC7">
            <w:pPr>
              <w:spacing w:after="300"/>
              <w:rPr>
                <w:color w:val="000000"/>
              </w:rPr>
            </w:pPr>
            <w:r w:rsidRPr="008773BC">
              <w:rPr>
                <w:color w:val="000000"/>
              </w:rPr>
              <w:t>Third – July 1 – September 30</w:t>
            </w:r>
          </w:p>
        </w:tc>
        <w:tc>
          <w:tcPr>
            <w:tcW w:w="0" w:type="auto"/>
            <w:shd w:val="clear" w:color="auto" w:fill="auto"/>
            <w:vAlign w:val="center"/>
            <w:hideMark/>
          </w:tcPr>
          <w:p w:rsidR="001E2AC7" w:rsidRPr="008773BC" w:rsidRDefault="001E2AC7">
            <w:pPr>
              <w:spacing w:after="300"/>
              <w:rPr>
                <w:color w:val="000000"/>
              </w:rPr>
            </w:pPr>
            <w:r w:rsidRPr="008773BC">
              <w:rPr>
                <w:color w:val="000000"/>
              </w:rPr>
              <w:t>October 31</w:t>
            </w:r>
          </w:p>
        </w:tc>
        <w:tc>
          <w:tcPr>
            <w:tcW w:w="0" w:type="auto"/>
            <w:shd w:val="clear" w:color="auto" w:fill="auto"/>
            <w:vAlign w:val="center"/>
            <w:hideMark/>
          </w:tcPr>
          <w:p w:rsidR="001E2AC7" w:rsidRPr="008773BC" w:rsidRDefault="001E2AC7">
            <w:pPr>
              <w:spacing w:after="300"/>
              <w:rPr>
                <w:color w:val="000000"/>
              </w:rPr>
            </w:pPr>
            <w:r w:rsidRPr="008773BC">
              <w:rPr>
                <w:rStyle w:val="label2"/>
                <w:rFonts w:ascii="MS Gothic" w:eastAsia="MS Gothic" w:hAnsi="MS Gothic" w:cs="MS Gothic" w:hint="eastAsia"/>
                <w:sz w:val="22"/>
                <w:szCs w:val="22"/>
                <w:specVanish w:val="0"/>
              </w:rPr>
              <w:t>☆☆☆☆☆</w:t>
            </w:r>
          </w:p>
        </w:tc>
      </w:tr>
      <w:tr w:rsidR="001E2AC7" w:rsidRPr="008773BC" w:rsidTr="001E2AC7">
        <w:tc>
          <w:tcPr>
            <w:tcW w:w="0" w:type="auto"/>
            <w:shd w:val="clear" w:color="auto" w:fill="auto"/>
            <w:vAlign w:val="center"/>
            <w:hideMark/>
          </w:tcPr>
          <w:p w:rsidR="001E2AC7" w:rsidRPr="008773BC" w:rsidRDefault="001E2AC7">
            <w:pPr>
              <w:spacing w:after="300"/>
              <w:rPr>
                <w:color w:val="000000"/>
              </w:rPr>
            </w:pPr>
            <w:r w:rsidRPr="008773BC">
              <w:rPr>
                <w:color w:val="000000"/>
              </w:rPr>
              <w:t>Fourth – October 1 – December 31</w:t>
            </w:r>
          </w:p>
        </w:tc>
        <w:tc>
          <w:tcPr>
            <w:tcW w:w="0" w:type="auto"/>
            <w:shd w:val="clear" w:color="auto" w:fill="auto"/>
            <w:vAlign w:val="center"/>
            <w:hideMark/>
          </w:tcPr>
          <w:p w:rsidR="001E2AC7" w:rsidRPr="008773BC" w:rsidRDefault="001E2AC7">
            <w:pPr>
              <w:spacing w:after="300"/>
              <w:rPr>
                <w:color w:val="000000"/>
              </w:rPr>
            </w:pPr>
            <w:r w:rsidRPr="008773BC">
              <w:rPr>
                <w:color w:val="000000"/>
              </w:rPr>
              <w:t>January 31</w:t>
            </w:r>
          </w:p>
        </w:tc>
        <w:tc>
          <w:tcPr>
            <w:tcW w:w="0" w:type="auto"/>
            <w:shd w:val="clear" w:color="auto" w:fill="auto"/>
            <w:vAlign w:val="center"/>
            <w:hideMark/>
          </w:tcPr>
          <w:p w:rsidR="001E2AC7" w:rsidRPr="008773BC" w:rsidRDefault="001E2AC7"/>
        </w:tc>
      </w:tr>
    </w:tbl>
    <w:p w:rsidR="005E7731" w:rsidRDefault="005E7731" w:rsidP="001E2AC7">
      <w:pPr>
        <w:pStyle w:val="4"/>
        <w:spacing w:after="270"/>
        <w:rPr>
          <w:rFonts w:asciiTheme="minorHAnsi" w:hAnsiTheme="minorHAnsi" w:cs="Arial"/>
          <w:b/>
          <w:bCs/>
          <w:color w:val="000000"/>
          <w:sz w:val="22"/>
          <w:szCs w:val="22"/>
          <w:lang w:val="en"/>
        </w:rPr>
      </w:pPr>
    </w:p>
    <w:p w:rsidR="005E7731" w:rsidRDefault="005E7731" w:rsidP="001E2AC7">
      <w:pPr>
        <w:pStyle w:val="4"/>
        <w:spacing w:after="270"/>
        <w:rPr>
          <w:rFonts w:asciiTheme="minorHAnsi" w:hAnsiTheme="minorHAnsi" w:cs="Arial"/>
          <w:b/>
          <w:bCs/>
          <w:color w:val="000000"/>
          <w:sz w:val="22"/>
          <w:szCs w:val="22"/>
          <w:lang w:val="en"/>
        </w:rPr>
      </w:pPr>
    </w:p>
    <w:p w:rsidR="005E7731" w:rsidRDefault="005E7731" w:rsidP="001E2AC7">
      <w:pPr>
        <w:pStyle w:val="4"/>
        <w:spacing w:after="270"/>
        <w:rPr>
          <w:rFonts w:asciiTheme="minorHAnsi" w:hAnsiTheme="minorHAnsi" w:cs="Arial"/>
          <w:b/>
          <w:bCs/>
          <w:color w:val="000000"/>
          <w:sz w:val="22"/>
          <w:szCs w:val="22"/>
          <w:lang w:val="en"/>
        </w:rPr>
      </w:pPr>
    </w:p>
    <w:p w:rsidR="008773BC" w:rsidRDefault="00217A00" w:rsidP="001E2AC7">
      <w:pPr>
        <w:pStyle w:val="4"/>
        <w:spacing w:after="270"/>
        <w:rPr>
          <w:rFonts w:asciiTheme="minorHAnsi" w:hAnsiTheme="minorHAnsi" w:cs="Arial"/>
          <w:b/>
          <w:bCs/>
          <w:color w:val="000000"/>
          <w:sz w:val="22"/>
          <w:szCs w:val="22"/>
          <w:lang w:val="en"/>
        </w:rPr>
      </w:pPr>
      <w:r>
        <w:rPr>
          <w:rFonts w:asciiTheme="minorHAnsi" w:hAnsiTheme="minorHAnsi" w:cs="Arial"/>
          <w:b/>
          <w:bCs/>
          <w:color w:val="000000"/>
          <w:sz w:val="22"/>
          <w:szCs w:val="22"/>
          <w:lang w:val="en"/>
        </w:rPr>
        <w:t xml:space="preserve"> </w:t>
      </w:r>
      <w:bookmarkStart w:id="0" w:name="_GoBack"/>
      <w:bookmarkEnd w:id="0"/>
    </w:p>
    <w:sectPr w:rsidR="00877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AC"/>
    <w:rsid w:val="000C0484"/>
    <w:rsid w:val="001E2AC7"/>
    <w:rsid w:val="00217A00"/>
    <w:rsid w:val="00272CF2"/>
    <w:rsid w:val="003B32AC"/>
    <w:rsid w:val="00401FAA"/>
    <w:rsid w:val="00441342"/>
    <w:rsid w:val="0046678B"/>
    <w:rsid w:val="00490D9F"/>
    <w:rsid w:val="005E7731"/>
    <w:rsid w:val="00607694"/>
    <w:rsid w:val="008773BC"/>
    <w:rsid w:val="00972E87"/>
    <w:rsid w:val="009E2A45"/>
    <w:rsid w:val="00A32130"/>
    <w:rsid w:val="00A96E91"/>
    <w:rsid w:val="00B03FD2"/>
    <w:rsid w:val="00C000D6"/>
    <w:rsid w:val="00E73162"/>
    <w:rsid w:val="00F24AEE"/>
    <w:rsid w:val="00FA59F8"/>
    <w:rsid w:val="00FB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4EC7"/>
  <w15:docId w15:val="{E6AB0FB2-61D5-42F0-B0BB-58B54697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link w:val="40"/>
    <w:uiPriority w:val="9"/>
    <w:qFormat/>
    <w:rsid w:val="003B32AC"/>
    <w:pPr>
      <w:spacing w:before="150" w:after="150" w:line="240" w:lineRule="auto"/>
      <w:outlineLvl w:val="3"/>
    </w:pPr>
    <w:rPr>
      <w:rFonts w:ascii="Helvetica" w:eastAsia="Times New Roman" w:hAnsi="Helvetica" w:cs="Helvetica"/>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B32AC"/>
    <w:rPr>
      <w:rFonts w:ascii="Helvetica" w:eastAsia="Times New Roman" w:hAnsi="Helvetica" w:cs="Helvetica"/>
      <w:sz w:val="27"/>
      <w:szCs w:val="27"/>
    </w:rPr>
  </w:style>
  <w:style w:type="paragraph" w:styleId="a3">
    <w:name w:val="Normal (Web)"/>
    <w:basedOn w:val="a"/>
    <w:uiPriority w:val="99"/>
    <w:semiHidden/>
    <w:unhideWhenUsed/>
    <w:rsid w:val="003B32AC"/>
    <w:pPr>
      <w:spacing w:after="150" w:line="240" w:lineRule="auto"/>
    </w:pPr>
    <w:rPr>
      <w:rFonts w:ascii="Times New Roman" w:eastAsia="Times New Roman" w:hAnsi="Times New Roman" w:cs="Times New Roman"/>
      <w:sz w:val="21"/>
      <w:szCs w:val="21"/>
    </w:rPr>
  </w:style>
  <w:style w:type="character" w:customStyle="1" w:styleId="label2">
    <w:name w:val="label2"/>
    <w:basedOn w:val="a0"/>
    <w:rsid w:val="001E2AC7"/>
    <w:rPr>
      <w:rFonts w:ascii="Lato" w:hAnsi="Lato" w:hint="default"/>
      <w:b w:val="0"/>
      <w:bCs w:val="0"/>
      <w:vanish w:val="0"/>
      <w:webHidden w:val="0"/>
      <w:color w:val="auto"/>
      <w:sz w:val="18"/>
      <w:szCs w:val="18"/>
      <w:vertAlign w:val="baseline"/>
      <w:specVanish w:val="0"/>
      <w14:shadow w14:blurRad="0" w14:dist="0" w14:dir="0" w14:sx="0" w14:sy="0" w14:kx="0" w14:ky="0" w14:algn="none">
        <w14:srgbClr w14:val="000000"/>
      </w14:shadow>
      <w14:textFill>
        <w14:solidFill>
          <w14:srgbClr w14:val="FFFFFF"/>
        </w14:solidFill>
      </w14:textFill>
    </w:rPr>
  </w:style>
  <w:style w:type="paragraph" w:styleId="a4">
    <w:name w:val="Balloon Text"/>
    <w:basedOn w:val="a"/>
    <w:link w:val="a5"/>
    <w:uiPriority w:val="99"/>
    <w:semiHidden/>
    <w:unhideWhenUsed/>
    <w:rsid w:val="001E2A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2AC7"/>
    <w:rPr>
      <w:rFonts w:ascii="Tahoma" w:hAnsi="Tahoma" w:cs="Tahoma"/>
      <w:sz w:val="16"/>
      <w:szCs w:val="16"/>
    </w:rPr>
  </w:style>
  <w:style w:type="character" w:styleId="a6">
    <w:name w:val="Hyperlink"/>
    <w:basedOn w:val="a0"/>
    <w:uiPriority w:val="99"/>
    <w:semiHidden/>
    <w:unhideWhenUsed/>
    <w:rsid w:val="0046678B"/>
    <w:rPr>
      <w:color w:val="0000FF"/>
      <w:u w:val="single"/>
    </w:rPr>
  </w:style>
  <w:style w:type="character" w:styleId="a7">
    <w:name w:val="Strong"/>
    <w:basedOn w:val="a0"/>
    <w:uiPriority w:val="22"/>
    <w:qFormat/>
    <w:rsid w:val="0046678B"/>
    <w:rPr>
      <w:b/>
      <w:bCs/>
    </w:rPr>
  </w:style>
  <w:style w:type="character" w:styleId="a8">
    <w:name w:val="Emphasis"/>
    <w:basedOn w:val="a0"/>
    <w:uiPriority w:val="20"/>
    <w:qFormat/>
    <w:rsid w:val="0046678B"/>
    <w:rPr>
      <w:i/>
      <w:iCs/>
    </w:rPr>
  </w:style>
  <w:style w:type="paragraph" w:styleId="a9">
    <w:name w:val="No Spacing"/>
    <w:uiPriority w:val="1"/>
    <w:qFormat/>
    <w:rsid w:val="00A321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774300">
      <w:bodyDiv w:val="1"/>
      <w:marLeft w:val="0"/>
      <w:marRight w:val="0"/>
      <w:marTop w:val="0"/>
      <w:marBottom w:val="0"/>
      <w:divBdr>
        <w:top w:val="none" w:sz="0" w:space="0" w:color="auto"/>
        <w:left w:val="none" w:sz="0" w:space="0" w:color="auto"/>
        <w:bottom w:val="none" w:sz="0" w:space="0" w:color="auto"/>
        <w:right w:val="none" w:sz="0" w:space="0" w:color="auto"/>
      </w:divBdr>
      <w:divsChild>
        <w:div w:id="2072927380">
          <w:marLeft w:val="-225"/>
          <w:marRight w:val="-225"/>
          <w:marTop w:val="0"/>
          <w:marBottom w:val="0"/>
          <w:divBdr>
            <w:top w:val="none" w:sz="0" w:space="0" w:color="auto"/>
            <w:left w:val="none" w:sz="0" w:space="0" w:color="auto"/>
            <w:bottom w:val="none" w:sz="0" w:space="0" w:color="auto"/>
            <w:right w:val="none" w:sz="0" w:space="0" w:color="auto"/>
          </w:divBdr>
          <w:divsChild>
            <w:div w:id="1450510606">
              <w:marLeft w:val="0"/>
              <w:marRight w:val="0"/>
              <w:marTop w:val="0"/>
              <w:marBottom w:val="0"/>
              <w:divBdr>
                <w:top w:val="none" w:sz="0" w:space="0" w:color="auto"/>
                <w:left w:val="none" w:sz="0" w:space="0" w:color="auto"/>
                <w:bottom w:val="none" w:sz="0" w:space="0" w:color="auto"/>
                <w:right w:val="none" w:sz="0" w:space="0" w:color="auto"/>
              </w:divBdr>
              <w:divsChild>
                <w:div w:id="1086923957">
                  <w:marLeft w:val="300"/>
                  <w:marRight w:val="300"/>
                  <w:marTop w:val="300"/>
                  <w:marBottom w:val="300"/>
                  <w:divBdr>
                    <w:top w:val="none" w:sz="0" w:space="0" w:color="auto"/>
                    <w:left w:val="none" w:sz="0" w:space="0" w:color="auto"/>
                    <w:bottom w:val="none" w:sz="0" w:space="0" w:color="auto"/>
                    <w:right w:val="none" w:sz="0" w:space="0" w:color="auto"/>
                  </w:divBdr>
                </w:div>
              </w:divsChild>
            </w:div>
            <w:div w:id="1726635198">
              <w:marLeft w:val="0"/>
              <w:marRight w:val="0"/>
              <w:marTop w:val="0"/>
              <w:marBottom w:val="0"/>
              <w:divBdr>
                <w:top w:val="none" w:sz="0" w:space="0" w:color="auto"/>
                <w:left w:val="none" w:sz="0" w:space="0" w:color="auto"/>
                <w:bottom w:val="none" w:sz="0" w:space="0" w:color="auto"/>
                <w:right w:val="none" w:sz="0" w:space="0" w:color="auto"/>
              </w:divBdr>
              <w:divsChild>
                <w:div w:id="154058727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013186680">
      <w:bodyDiv w:val="1"/>
      <w:marLeft w:val="0"/>
      <w:marRight w:val="0"/>
      <w:marTop w:val="0"/>
      <w:marBottom w:val="0"/>
      <w:divBdr>
        <w:top w:val="none" w:sz="0" w:space="0" w:color="auto"/>
        <w:left w:val="none" w:sz="0" w:space="0" w:color="auto"/>
        <w:bottom w:val="none" w:sz="0" w:space="0" w:color="auto"/>
        <w:right w:val="none" w:sz="0" w:space="0" w:color="auto"/>
      </w:divBdr>
    </w:div>
    <w:div w:id="1013260732">
      <w:bodyDiv w:val="1"/>
      <w:marLeft w:val="0"/>
      <w:marRight w:val="0"/>
      <w:marTop w:val="0"/>
      <w:marBottom w:val="0"/>
      <w:divBdr>
        <w:top w:val="none" w:sz="0" w:space="0" w:color="auto"/>
        <w:left w:val="none" w:sz="0" w:space="0" w:color="auto"/>
        <w:bottom w:val="none" w:sz="0" w:space="0" w:color="auto"/>
        <w:right w:val="none" w:sz="0" w:space="0" w:color="auto"/>
      </w:divBdr>
    </w:div>
    <w:div w:id="1101142601">
      <w:bodyDiv w:val="1"/>
      <w:marLeft w:val="0"/>
      <w:marRight w:val="0"/>
      <w:marTop w:val="0"/>
      <w:marBottom w:val="0"/>
      <w:divBdr>
        <w:top w:val="none" w:sz="0" w:space="0" w:color="auto"/>
        <w:left w:val="none" w:sz="0" w:space="0" w:color="auto"/>
        <w:bottom w:val="none" w:sz="0" w:space="0" w:color="auto"/>
        <w:right w:val="none" w:sz="0" w:space="0" w:color="auto"/>
      </w:divBdr>
    </w:div>
    <w:div w:id="1412309696">
      <w:bodyDiv w:val="1"/>
      <w:marLeft w:val="0"/>
      <w:marRight w:val="0"/>
      <w:marTop w:val="0"/>
      <w:marBottom w:val="0"/>
      <w:divBdr>
        <w:top w:val="none" w:sz="0" w:space="0" w:color="auto"/>
        <w:left w:val="none" w:sz="0" w:space="0" w:color="auto"/>
        <w:bottom w:val="none" w:sz="0" w:space="0" w:color="auto"/>
        <w:right w:val="none" w:sz="0" w:space="0" w:color="auto"/>
      </w:divBdr>
      <w:divsChild>
        <w:div w:id="20739639">
          <w:marLeft w:val="-225"/>
          <w:marRight w:val="-225"/>
          <w:marTop w:val="0"/>
          <w:marBottom w:val="0"/>
          <w:divBdr>
            <w:top w:val="none" w:sz="0" w:space="0" w:color="auto"/>
            <w:left w:val="none" w:sz="0" w:space="0" w:color="auto"/>
            <w:bottom w:val="none" w:sz="0" w:space="0" w:color="auto"/>
            <w:right w:val="none" w:sz="0" w:space="0" w:color="auto"/>
          </w:divBdr>
          <w:divsChild>
            <w:div w:id="326906942">
              <w:marLeft w:val="0"/>
              <w:marRight w:val="0"/>
              <w:marTop w:val="0"/>
              <w:marBottom w:val="0"/>
              <w:divBdr>
                <w:top w:val="none" w:sz="0" w:space="0" w:color="auto"/>
                <w:left w:val="none" w:sz="0" w:space="0" w:color="auto"/>
                <w:bottom w:val="none" w:sz="0" w:space="0" w:color="auto"/>
                <w:right w:val="none" w:sz="0" w:space="0" w:color="auto"/>
              </w:divBdr>
              <w:divsChild>
                <w:div w:id="1668528">
                  <w:marLeft w:val="300"/>
                  <w:marRight w:val="300"/>
                  <w:marTop w:val="300"/>
                  <w:marBottom w:val="300"/>
                  <w:divBdr>
                    <w:top w:val="none" w:sz="0" w:space="0" w:color="auto"/>
                    <w:left w:val="none" w:sz="0" w:space="0" w:color="auto"/>
                    <w:bottom w:val="none" w:sz="0" w:space="0" w:color="auto"/>
                    <w:right w:val="none" w:sz="0" w:space="0" w:color="auto"/>
                  </w:divBdr>
                </w:div>
              </w:divsChild>
            </w:div>
            <w:div w:id="2142072099">
              <w:marLeft w:val="0"/>
              <w:marRight w:val="0"/>
              <w:marTop w:val="0"/>
              <w:marBottom w:val="0"/>
              <w:divBdr>
                <w:top w:val="none" w:sz="0" w:space="0" w:color="auto"/>
                <w:left w:val="none" w:sz="0" w:space="0" w:color="auto"/>
                <w:bottom w:val="none" w:sz="0" w:space="0" w:color="auto"/>
                <w:right w:val="none" w:sz="0" w:space="0" w:color="auto"/>
              </w:divBdr>
              <w:divsChild>
                <w:div w:id="123007447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714620283">
      <w:bodyDiv w:val="1"/>
      <w:marLeft w:val="0"/>
      <w:marRight w:val="0"/>
      <w:marTop w:val="0"/>
      <w:marBottom w:val="0"/>
      <w:divBdr>
        <w:top w:val="none" w:sz="0" w:space="0" w:color="auto"/>
        <w:left w:val="none" w:sz="0" w:space="0" w:color="auto"/>
        <w:bottom w:val="none" w:sz="0" w:space="0" w:color="auto"/>
        <w:right w:val="none" w:sz="0" w:space="0" w:color="auto"/>
      </w:divBdr>
      <w:divsChild>
        <w:div w:id="690574150">
          <w:marLeft w:val="-225"/>
          <w:marRight w:val="-225"/>
          <w:marTop w:val="0"/>
          <w:marBottom w:val="0"/>
          <w:divBdr>
            <w:top w:val="none" w:sz="0" w:space="0" w:color="auto"/>
            <w:left w:val="none" w:sz="0" w:space="0" w:color="auto"/>
            <w:bottom w:val="none" w:sz="0" w:space="0" w:color="auto"/>
            <w:right w:val="none" w:sz="0" w:space="0" w:color="auto"/>
          </w:divBdr>
          <w:divsChild>
            <w:div w:id="807237433">
              <w:marLeft w:val="0"/>
              <w:marRight w:val="0"/>
              <w:marTop w:val="0"/>
              <w:marBottom w:val="0"/>
              <w:divBdr>
                <w:top w:val="none" w:sz="0" w:space="0" w:color="auto"/>
                <w:left w:val="none" w:sz="0" w:space="0" w:color="auto"/>
                <w:bottom w:val="none" w:sz="0" w:space="0" w:color="auto"/>
                <w:right w:val="none" w:sz="0" w:space="0" w:color="auto"/>
              </w:divBdr>
              <w:divsChild>
                <w:div w:id="917053964">
                  <w:marLeft w:val="300"/>
                  <w:marRight w:val="300"/>
                  <w:marTop w:val="300"/>
                  <w:marBottom w:val="300"/>
                  <w:divBdr>
                    <w:top w:val="none" w:sz="0" w:space="0" w:color="auto"/>
                    <w:left w:val="none" w:sz="0" w:space="0" w:color="auto"/>
                    <w:bottom w:val="none" w:sz="0" w:space="0" w:color="auto"/>
                    <w:right w:val="none" w:sz="0" w:space="0" w:color="auto"/>
                  </w:divBdr>
                </w:div>
              </w:divsChild>
            </w:div>
            <w:div w:id="1767730672">
              <w:marLeft w:val="0"/>
              <w:marRight w:val="0"/>
              <w:marTop w:val="0"/>
              <w:marBottom w:val="0"/>
              <w:divBdr>
                <w:top w:val="none" w:sz="0" w:space="0" w:color="auto"/>
                <w:left w:val="none" w:sz="0" w:space="0" w:color="auto"/>
                <w:bottom w:val="none" w:sz="0" w:space="0" w:color="auto"/>
                <w:right w:val="none" w:sz="0" w:space="0" w:color="auto"/>
              </w:divBdr>
              <w:divsChild>
                <w:div w:id="190428765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333682399">
          <w:marLeft w:val="-225"/>
          <w:marRight w:val="-225"/>
          <w:marTop w:val="0"/>
          <w:marBottom w:val="0"/>
          <w:divBdr>
            <w:top w:val="none" w:sz="0" w:space="0" w:color="auto"/>
            <w:left w:val="none" w:sz="0" w:space="0" w:color="auto"/>
            <w:bottom w:val="none" w:sz="0" w:space="0" w:color="auto"/>
            <w:right w:val="none" w:sz="0" w:space="0" w:color="auto"/>
          </w:divBdr>
          <w:divsChild>
            <w:div w:id="650326204">
              <w:marLeft w:val="0"/>
              <w:marRight w:val="0"/>
              <w:marTop w:val="0"/>
              <w:marBottom w:val="0"/>
              <w:divBdr>
                <w:top w:val="none" w:sz="0" w:space="0" w:color="auto"/>
                <w:left w:val="none" w:sz="0" w:space="0" w:color="auto"/>
                <w:bottom w:val="none" w:sz="0" w:space="0" w:color="auto"/>
                <w:right w:val="none" w:sz="0" w:space="0" w:color="auto"/>
              </w:divBdr>
              <w:divsChild>
                <w:div w:id="433400302">
                  <w:marLeft w:val="300"/>
                  <w:marRight w:val="300"/>
                  <w:marTop w:val="300"/>
                  <w:marBottom w:val="300"/>
                  <w:divBdr>
                    <w:top w:val="none" w:sz="0" w:space="0" w:color="auto"/>
                    <w:left w:val="none" w:sz="0" w:space="0" w:color="auto"/>
                    <w:bottom w:val="none" w:sz="0" w:space="0" w:color="auto"/>
                    <w:right w:val="none" w:sz="0" w:space="0" w:color="auto"/>
                  </w:divBdr>
                  <w:divsChild>
                    <w:div w:id="12312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831">
              <w:marLeft w:val="0"/>
              <w:marRight w:val="0"/>
              <w:marTop w:val="0"/>
              <w:marBottom w:val="0"/>
              <w:divBdr>
                <w:top w:val="none" w:sz="0" w:space="0" w:color="auto"/>
                <w:left w:val="none" w:sz="0" w:space="0" w:color="auto"/>
                <w:bottom w:val="none" w:sz="0" w:space="0" w:color="auto"/>
                <w:right w:val="none" w:sz="0" w:space="0" w:color="auto"/>
              </w:divBdr>
              <w:divsChild>
                <w:div w:id="69358021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809973595">
      <w:bodyDiv w:val="1"/>
      <w:marLeft w:val="0"/>
      <w:marRight w:val="0"/>
      <w:marTop w:val="0"/>
      <w:marBottom w:val="0"/>
      <w:divBdr>
        <w:top w:val="none" w:sz="0" w:space="0" w:color="auto"/>
        <w:left w:val="none" w:sz="0" w:space="0" w:color="auto"/>
        <w:bottom w:val="none" w:sz="0" w:space="0" w:color="auto"/>
        <w:right w:val="none" w:sz="0" w:space="0" w:color="auto"/>
      </w:divBdr>
      <w:divsChild>
        <w:div w:id="1665475122">
          <w:marLeft w:val="-225"/>
          <w:marRight w:val="-225"/>
          <w:marTop w:val="0"/>
          <w:marBottom w:val="0"/>
          <w:divBdr>
            <w:top w:val="none" w:sz="0" w:space="0" w:color="auto"/>
            <w:left w:val="none" w:sz="0" w:space="0" w:color="auto"/>
            <w:bottom w:val="none" w:sz="0" w:space="0" w:color="auto"/>
            <w:right w:val="none" w:sz="0" w:space="0" w:color="auto"/>
          </w:divBdr>
          <w:divsChild>
            <w:div w:id="1276248782">
              <w:marLeft w:val="0"/>
              <w:marRight w:val="0"/>
              <w:marTop w:val="0"/>
              <w:marBottom w:val="0"/>
              <w:divBdr>
                <w:top w:val="none" w:sz="0" w:space="0" w:color="auto"/>
                <w:left w:val="none" w:sz="0" w:space="0" w:color="auto"/>
                <w:bottom w:val="none" w:sz="0" w:space="0" w:color="auto"/>
                <w:right w:val="none" w:sz="0" w:space="0" w:color="auto"/>
              </w:divBdr>
              <w:divsChild>
                <w:div w:id="1665008118">
                  <w:marLeft w:val="300"/>
                  <w:marRight w:val="300"/>
                  <w:marTop w:val="300"/>
                  <w:marBottom w:val="300"/>
                  <w:divBdr>
                    <w:top w:val="none" w:sz="0" w:space="0" w:color="auto"/>
                    <w:left w:val="none" w:sz="0" w:space="0" w:color="auto"/>
                    <w:bottom w:val="none" w:sz="0" w:space="0" w:color="auto"/>
                    <w:right w:val="none" w:sz="0" w:space="0" w:color="auto"/>
                  </w:divBdr>
                </w:div>
              </w:divsChild>
            </w:div>
            <w:div w:id="1216818905">
              <w:marLeft w:val="0"/>
              <w:marRight w:val="0"/>
              <w:marTop w:val="0"/>
              <w:marBottom w:val="0"/>
              <w:divBdr>
                <w:top w:val="none" w:sz="0" w:space="0" w:color="auto"/>
                <w:left w:val="none" w:sz="0" w:space="0" w:color="auto"/>
                <w:bottom w:val="none" w:sz="0" w:space="0" w:color="auto"/>
                <w:right w:val="none" w:sz="0" w:space="0" w:color="auto"/>
              </w:divBdr>
              <w:divsChild>
                <w:div w:id="24962994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952584465">
      <w:bodyDiv w:val="1"/>
      <w:marLeft w:val="0"/>
      <w:marRight w:val="0"/>
      <w:marTop w:val="0"/>
      <w:marBottom w:val="0"/>
      <w:divBdr>
        <w:top w:val="none" w:sz="0" w:space="0" w:color="auto"/>
        <w:left w:val="none" w:sz="0" w:space="0" w:color="auto"/>
        <w:bottom w:val="none" w:sz="0" w:space="0" w:color="auto"/>
        <w:right w:val="none" w:sz="0" w:space="0" w:color="auto"/>
      </w:divBdr>
    </w:div>
    <w:div w:id="204459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61</Words>
  <Characters>353</Characters>
  <Application>Microsoft Office Word</Application>
  <DocSecurity>0</DocSecurity>
  <Lines>2</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olgak</dc:creator>
  <cp:lastModifiedBy>Olga Kopylova</cp:lastModifiedBy>
  <cp:revision>8</cp:revision>
  <dcterms:created xsi:type="dcterms:W3CDTF">2018-12-16T22:41:00Z</dcterms:created>
  <dcterms:modified xsi:type="dcterms:W3CDTF">2019-03-16T02:26:00Z</dcterms:modified>
</cp:coreProperties>
</file>